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C3" w:rsidRDefault="00C960F6" w:rsidP="00F53CC3">
      <w:pPr>
        <w:spacing w:line="240" w:lineRule="auto"/>
        <w:rPr>
          <w:rFonts w:ascii="Times New Roman" w:hAnsi="Times New Roman" w:cs="Times New Roman"/>
          <w:b/>
          <w:noProof/>
          <w:sz w:val="40"/>
          <w:szCs w:val="40"/>
        </w:rPr>
      </w:pPr>
      <w:r w:rsidRPr="00F53CC3"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-85725</wp:posOffset>
            </wp:positionV>
            <wp:extent cx="1143000" cy="942975"/>
            <wp:effectExtent l="0" t="0" r="0" b="0"/>
            <wp:wrapThrough wrapText="bothSides">
              <wp:wrapPolygon edited="0">
                <wp:start x="0" y="0"/>
                <wp:lineTo x="0" y="21382"/>
                <wp:lineTo x="21240" y="21382"/>
                <wp:lineTo x="21240" y="0"/>
                <wp:lineTo x="0" y="0"/>
              </wp:wrapPolygon>
            </wp:wrapThrough>
            <wp:docPr id="1" name="Picture 1" descr="C:\Documents and Settings\Hai\Desktop\thumbnail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i\Desktop\thumbnail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B5C" w:rsidRPr="00F53CC3">
        <w:rPr>
          <w:rFonts w:ascii="Times New Roman" w:hAnsi="Times New Roman" w:cs="Times New Roman"/>
          <w:b/>
          <w:sz w:val="40"/>
          <w:szCs w:val="40"/>
        </w:rPr>
        <w:t>Specification for Controlled Low Strength Materials (CLSM)</w:t>
      </w:r>
      <w:r w:rsidR="00711B5C" w:rsidRPr="00F53CC3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</w:p>
    <w:p w:rsidR="00F11A9C" w:rsidRPr="00F53CC3" w:rsidRDefault="00BC702D" w:rsidP="00F53CC3">
      <w:pPr>
        <w:spacing w:line="360" w:lineRule="auto"/>
        <w:rPr>
          <w:rFonts w:ascii="Times New Roman" w:hAnsi="Times New Roman" w:cs="Times New Roman"/>
          <w:b/>
          <w:noProof/>
          <w:sz w:val="40"/>
          <w:szCs w:val="40"/>
        </w:rPr>
      </w:pPr>
      <w:r w:rsidRPr="0018063F">
        <w:rPr>
          <w:rFonts w:ascii="Times New Roman" w:hAnsi="Times New Roman" w:cs="Times New Roman"/>
          <w:sz w:val="24"/>
          <w:szCs w:val="24"/>
        </w:rPr>
        <w:t xml:space="preserve">The permeability in the </w:t>
      </w:r>
      <w:r w:rsidR="00477E04" w:rsidRPr="0018063F">
        <w:rPr>
          <w:rFonts w:ascii="Times New Roman" w:hAnsi="Times New Roman" w:cs="Times New Roman"/>
          <w:sz w:val="24"/>
          <w:szCs w:val="24"/>
        </w:rPr>
        <w:t>existing concrete</w:t>
      </w:r>
      <w:r w:rsidRPr="0018063F">
        <w:rPr>
          <w:rFonts w:ascii="Times New Roman" w:hAnsi="Times New Roman" w:cs="Times New Roman"/>
          <w:sz w:val="24"/>
          <w:szCs w:val="24"/>
        </w:rPr>
        <w:t xml:space="preserve"> structure is an essential and important step for the </w:t>
      </w:r>
      <w:r w:rsidR="00477E04" w:rsidRPr="0018063F">
        <w:rPr>
          <w:rFonts w:ascii="Times New Roman" w:hAnsi="Times New Roman" w:cs="Times New Roman"/>
          <w:sz w:val="24"/>
          <w:szCs w:val="24"/>
        </w:rPr>
        <w:t>definition of</w:t>
      </w:r>
      <w:r w:rsidRPr="0018063F">
        <w:rPr>
          <w:rFonts w:ascii="Times New Roman" w:hAnsi="Times New Roman" w:cs="Times New Roman"/>
          <w:sz w:val="24"/>
          <w:szCs w:val="24"/>
        </w:rPr>
        <w:t xml:space="preserve"> its d</w:t>
      </w:r>
      <w:r w:rsidR="00C960F6">
        <w:rPr>
          <w:rFonts w:ascii="Times New Roman" w:hAnsi="Times New Roman" w:cs="Times New Roman"/>
          <w:sz w:val="24"/>
          <w:szCs w:val="24"/>
        </w:rPr>
        <w:t xml:space="preserve">urability, performance and life </w:t>
      </w:r>
      <w:r w:rsidRPr="0018063F">
        <w:rPr>
          <w:rFonts w:ascii="Times New Roman" w:hAnsi="Times New Roman" w:cs="Times New Roman"/>
          <w:sz w:val="24"/>
          <w:szCs w:val="24"/>
        </w:rPr>
        <w:t xml:space="preserve">time.  The permeability </w:t>
      </w:r>
      <w:bookmarkStart w:id="0" w:name="_GoBack"/>
      <w:bookmarkEnd w:id="0"/>
      <w:r w:rsidRPr="0018063F">
        <w:rPr>
          <w:rFonts w:ascii="Times New Roman" w:hAnsi="Times New Roman" w:cs="Times New Roman"/>
          <w:sz w:val="24"/>
          <w:szCs w:val="24"/>
        </w:rPr>
        <w:t>regulates the speed of aggressive water penetration for inside the c</w:t>
      </w:r>
      <w:r w:rsidR="00C960F6">
        <w:rPr>
          <w:rFonts w:ascii="Times New Roman" w:hAnsi="Times New Roman" w:cs="Times New Roman"/>
          <w:sz w:val="24"/>
          <w:szCs w:val="24"/>
        </w:rPr>
        <w:t xml:space="preserve">oncrete besides controlling the </w:t>
      </w:r>
      <w:r w:rsidRPr="0018063F">
        <w:rPr>
          <w:rFonts w:ascii="Times New Roman" w:hAnsi="Times New Roman" w:cs="Times New Roman"/>
          <w:sz w:val="24"/>
          <w:szCs w:val="24"/>
        </w:rPr>
        <w:t>move</w:t>
      </w:r>
      <w:r w:rsidR="00A85791">
        <w:rPr>
          <w:rFonts w:ascii="Times New Roman" w:hAnsi="Times New Roman" w:cs="Times New Roman"/>
          <w:sz w:val="24"/>
          <w:szCs w:val="24"/>
        </w:rPr>
        <w:t>ment of the water during the freeze</w:t>
      </w:r>
      <w:r w:rsidR="00C960F6">
        <w:rPr>
          <w:rFonts w:ascii="Times New Roman" w:hAnsi="Times New Roman" w:cs="Times New Roman"/>
          <w:sz w:val="24"/>
          <w:szCs w:val="24"/>
        </w:rPr>
        <w:t xml:space="preserve">-thaw process.  The results </w:t>
      </w:r>
      <w:r w:rsidRPr="0018063F">
        <w:rPr>
          <w:rFonts w:ascii="Times New Roman" w:hAnsi="Times New Roman" w:cs="Times New Roman"/>
          <w:sz w:val="24"/>
          <w:szCs w:val="24"/>
        </w:rPr>
        <w:t xml:space="preserve">represent a combination of the influence of three factors- surface porosity, water permeability and absorption.  </w:t>
      </w:r>
    </w:p>
    <w:p w:rsidR="00096357" w:rsidRDefault="00F11A9C" w:rsidP="005327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Cellular Concrete Technologies</w:t>
      </w:r>
      <w:r w:rsidR="00A85791">
        <w:rPr>
          <w:rFonts w:ascii="Times New Roman" w:hAnsi="Times New Roman" w:cs="Times New Roman"/>
          <w:sz w:val="24"/>
          <w:szCs w:val="24"/>
        </w:rPr>
        <w:t xml:space="preserve"> </w:t>
      </w:r>
      <w:r w:rsidR="004012CF">
        <w:rPr>
          <w:rFonts w:ascii="Times New Roman" w:hAnsi="Times New Roman" w:cs="Times New Roman"/>
          <w:sz w:val="24"/>
          <w:szCs w:val="24"/>
        </w:rPr>
        <w:t>Laboratory permeability</w:t>
      </w:r>
      <w:r w:rsidR="00A85791">
        <w:rPr>
          <w:rFonts w:ascii="Times New Roman" w:hAnsi="Times New Roman" w:cs="Times New Roman"/>
          <w:sz w:val="24"/>
          <w:szCs w:val="24"/>
        </w:rPr>
        <w:t xml:space="preserve"> test result</w:t>
      </w:r>
      <w:r w:rsidR="00AD002C">
        <w:rPr>
          <w:rFonts w:ascii="Times New Roman" w:hAnsi="Times New Roman" w:cs="Times New Roman"/>
          <w:sz w:val="24"/>
          <w:szCs w:val="24"/>
        </w:rPr>
        <w:t xml:space="preserve"> in accordance to ASTM standards</w:t>
      </w:r>
      <w:r w:rsidR="00A85791">
        <w:rPr>
          <w:rFonts w:ascii="Times New Roman" w:hAnsi="Times New Roman" w:cs="Times New Roman"/>
          <w:sz w:val="24"/>
          <w:szCs w:val="24"/>
        </w:rPr>
        <w:t xml:space="preserve"> shown on Table 1.</w:t>
      </w:r>
    </w:p>
    <w:p w:rsidR="00096357" w:rsidRPr="0018063F" w:rsidRDefault="00096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1:</w:t>
      </w:r>
      <w:r w:rsidRPr="00096357">
        <w:rPr>
          <w:rFonts w:ascii="Times New Roman" w:hAnsi="Times New Roman" w:cs="Times New Roman"/>
          <w:sz w:val="24"/>
          <w:szCs w:val="24"/>
        </w:rPr>
        <w:t xml:space="preserve"> </w:t>
      </w:r>
      <w:r w:rsidR="00F11A9C">
        <w:rPr>
          <w:rFonts w:ascii="Times New Roman" w:hAnsi="Times New Roman" w:cs="Times New Roman"/>
          <w:sz w:val="24"/>
          <w:szCs w:val="24"/>
        </w:rPr>
        <w:t xml:space="preserve">Cellular Concrete Technologies </w:t>
      </w:r>
      <w:r>
        <w:rPr>
          <w:rFonts w:ascii="Times New Roman" w:hAnsi="Times New Roman" w:cs="Times New Roman"/>
          <w:sz w:val="24"/>
          <w:szCs w:val="24"/>
        </w:rPr>
        <w:t>CLSM Design</w:t>
      </w:r>
    </w:p>
    <w:tbl>
      <w:tblPr>
        <w:tblW w:w="9525" w:type="dxa"/>
        <w:tblInd w:w="93" w:type="dxa"/>
        <w:tblLook w:val="04A0"/>
      </w:tblPr>
      <w:tblGrid>
        <w:gridCol w:w="1777"/>
        <w:gridCol w:w="4384"/>
        <w:gridCol w:w="3364"/>
      </w:tblGrid>
      <w:tr w:rsidR="0095334C" w:rsidRPr="0095334C" w:rsidTr="005327A3">
        <w:trPr>
          <w:trHeight w:val="46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3F" w:rsidRPr="0095334C" w:rsidRDefault="0018063F" w:rsidP="00532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5334C">
              <w:rPr>
                <w:rFonts w:ascii="Calibri" w:eastAsia="Times New Roman" w:hAnsi="Calibri" w:cs="Calibri"/>
                <w:color w:val="000000" w:themeColor="text1"/>
              </w:rPr>
              <w:t>Density</w:t>
            </w:r>
            <w:r w:rsidR="008B6878">
              <w:rPr>
                <w:rFonts w:ascii="Calibri" w:eastAsia="Times New Roman" w:hAnsi="Calibri" w:cs="Calibri"/>
                <w:color w:val="000000" w:themeColor="text1"/>
              </w:rPr>
              <w:t>, lb./ft</w:t>
            </w:r>
            <w:r w:rsidR="00711B5C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3F" w:rsidRPr="0095334C" w:rsidRDefault="0018063F" w:rsidP="0009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5334C">
              <w:rPr>
                <w:rFonts w:ascii="Calibri" w:eastAsia="Times New Roman" w:hAnsi="Calibri" w:cs="Calibri"/>
                <w:color w:val="000000" w:themeColor="text1"/>
              </w:rPr>
              <w:t>Permeability, k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3F" w:rsidRPr="0095334C" w:rsidRDefault="0018063F" w:rsidP="0009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95334C" w:rsidRPr="0095334C" w:rsidTr="005327A3">
        <w:trPr>
          <w:trHeight w:val="18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3F" w:rsidRPr="0095334C" w:rsidRDefault="0018063F" w:rsidP="0009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3F" w:rsidRPr="0095334C" w:rsidRDefault="0018063F" w:rsidP="0009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5334C">
              <w:rPr>
                <w:rFonts w:ascii="Calibri" w:eastAsia="Times New Roman" w:hAnsi="Calibri" w:cs="Calibri"/>
                <w:color w:val="000000" w:themeColor="text1"/>
              </w:rPr>
              <w:t>c</w:t>
            </w:r>
            <w:r w:rsidR="00F11A9C" w:rsidRPr="0095334C">
              <w:rPr>
                <w:rFonts w:ascii="Calibri" w:eastAsia="Times New Roman" w:hAnsi="Calibri" w:cs="Calibri"/>
                <w:color w:val="000000" w:themeColor="text1"/>
              </w:rPr>
              <w:t>m</w:t>
            </w:r>
            <w:r w:rsidRPr="0095334C">
              <w:rPr>
                <w:rFonts w:ascii="Calibri" w:eastAsia="Times New Roman" w:hAnsi="Calibri" w:cs="Calibri"/>
                <w:color w:val="000000" w:themeColor="text1"/>
              </w:rPr>
              <w:t>/ second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3F" w:rsidRPr="0095334C" w:rsidRDefault="0018063F" w:rsidP="0009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5334C">
              <w:rPr>
                <w:rFonts w:ascii="Calibri" w:eastAsia="Times New Roman" w:hAnsi="Calibri" w:cs="Calibri"/>
                <w:color w:val="000000" w:themeColor="text1"/>
              </w:rPr>
              <w:t>Inch/ Second</w:t>
            </w:r>
          </w:p>
        </w:tc>
      </w:tr>
      <w:tr w:rsidR="0095334C" w:rsidRPr="0095334C" w:rsidTr="005327A3">
        <w:trPr>
          <w:trHeight w:val="46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3F" w:rsidRPr="0095334C" w:rsidRDefault="0018063F" w:rsidP="0009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5334C">
              <w:rPr>
                <w:rFonts w:ascii="Calibri" w:eastAsia="Times New Roman" w:hAnsi="Calibri" w:cs="Calibri"/>
                <w:color w:val="000000" w:themeColor="text1"/>
              </w:rPr>
              <w:t>30 PCF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3F" w:rsidRPr="00077048" w:rsidRDefault="00902D8D" w:rsidP="0007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</w:pPr>
            <w:r w:rsidRPr="0095334C">
              <w:rPr>
                <w:rFonts w:ascii="Calibri" w:eastAsia="Times New Roman" w:hAnsi="Calibri" w:cs="Calibri"/>
                <w:color w:val="000000" w:themeColor="text1"/>
              </w:rPr>
              <w:t>1.00</w:t>
            </w:r>
            <w:r w:rsidR="0018063F" w:rsidRPr="0095334C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077048">
              <w:rPr>
                <w:rFonts w:ascii="Calibri" w:eastAsia="Times New Roman" w:hAnsi="Calibri" w:cs="Calibri"/>
                <w:color w:val="000000" w:themeColor="text1"/>
              </w:rPr>
              <w:t>x 10</w:t>
            </w:r>
            <w:r w:rsidR="00077048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3F" w:rsidRPr="0095334C" w:rsidRDefault="00902D8D" w:rsidP="0009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5334C">
              <w:rPr>
                <w:rFonts w:ascii="Calibri" w:eastAsia="Times New Roman" w:hAnsi="Calibri" w:cs="Calibri"/>
                <w:color w:val="000000" w:themeColor="text1"/>
              </w:rPr>
              <w:t>4</w:t>
            </w:r>
            <w:r w:rsidR="0018063F" w:rsidRPr="0095334C">
              <w:rPr>
                <w:rFonts w:ascii="Calibri" w:eastAsia="Times New Roman" w:hAnsi="Calibri" w:cs="Calibri"/>
                <w:color w:val="000000" w:themeColor="text1"/>
              </w:rPr>
              <w:t>.00</w:t>
            </w:r>
            <w:r w:rsidR="00077048">
              <w:rPr>
                <w:rFonts w:ascii="Calibri" w:eastAsia="Times New Roman" w:hAnsi="Calibri" w:cs="Calibri"/>
                <w:color w:val="000000" w:themeColor="text1"/>
              </w:rPr>
              <w:t xml:space="preserve"> x 10</w:t>
            </w:r>
            <w:r w:rsidR="00077048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-7</w:t>
            </w:r>
          </w:p>
        </w:tc>
      </w:tr>
    </w:tbl>
    <w:p w:rsidR="0093011A" w:rsidRDefault="0093011A" w:rsidP="00477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357" w:rsidRPr="00096357" w:rsidRDefault="00A85791" w:rsidP="00C96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</w:t>
      </w:r>
      <w:r w:rsidR="00096357" w:rsidRPr="00096357">
        <w:rPr>
          <w:rFonts w:ascii="Times New Roman" w:hAnsi="Times New Roman" w:cs="Times New Roman"/>
          <w:sz w:val="24"/>
          <w:szCs w:val="24"/>
        </w:rPr>
        <w:t xml:space="preserve">: Typical Concrete Permeability </w:t>
      </w:r>
    </w:p>
    <w:tbl>
      <w:tblPr>
        <w:tblW w:w="9555" w:type="dxa"/>
        <w:tblInd w:w="93" w:type="dxa"/>
        <w:tblLook w:val="04A0"/>
      </w:tblPr>
      <w:tblGrid>
        <w:gridCol w:w="4491"/>
        <w:gridCol w:w="2520"/>
        <w:gridCol w:w="2544"/>
      </w:tblGrid>
      <w:tr w:rsidR="0095334C" w:rsidRPr="0095334C" w:rsidTr="005327A3">
        <w:trPr>
          <w:trHeight w:val="407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 xml:space="preserve">Concrete Permeability </w:t>
            </w:r>
            <w:r w:rsidR="008B6878" w:rsidRPr="0095334C">
              <w:rPr>
                <w:rFonts w:ascii="Calibri" w:eastAsia="Times New Roman" w:hAnsi="Calibri" w:cs="Calibri"/>
                <w:color w:val="000000"/>
              </w:rPr>
              <w:t>Classification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Typical Permeability, k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334C" w:rsidRPr="0095334C" w:rsidTr="005327A3">
        <w:trPr>
          <w:trHeight w:val="407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cm/second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Inch/ second</w:t>
            </w:r>
          </w:p>
        </w:tc>
      </w:tr>
      <w:tr w:rsidR="0095334C" w:rsidRPr="0095334C" w:rsidTr="005327A3">
        <w:trPr>
          <w:trHeight w:val="449"/>
        </w:trPr>
        <w:tc>
          <w:tcPr>
            <w:tcW w:w="4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 xml:space="preserve">High </w:t>
            </w:r>
            <w:r w:rsidR="008B6878" w:rsidRPr="0095334C">
              <w:rPr>
                <w:rFonts w:ascii="Calibri" w:eastAsia="Times New Roman" w:hAnsi="Calibri" w:cs="Calibri"/>
                <w:color w:val="000000"/>
              </w:rPr>
              <w:t>permeability</w:t>
            </w:r>
            <w:r w:rsidRPr="0095334C">
              <w:rPr>
                <w:rFonts w:ascii="Calibri" w:eastAsia="Times New Roman" w:hAnsi="Calibri" w:cs="Calibri"/>
                <w:color w:val="000000"/>
              </w:rPr>
              <w:t xml:space="preserve"> concrete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077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77048">
              <w:rPr>
                <w:rFonts w:ascii="Calibri" w:eastAsia="Times New Roman" w:hAnsi="Calibri" w:cs="Calibri"/>
                <w:color w:val="000000"/>
              </w:rPr>
              <w:t>1.00 x</w:t>
            </w:r>
            <w:r w:rsidR="00077048"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 w:rsidR="00077048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-0</w:t>
            </w:r>
            <w:r w:rsidRPr="0095334C">
              <w:rPr>
                <w:rFonts w:ascii="Calibri" w:eastAsia="Times New Roman" w:hAnsi="Calibri" w:cs="Calibri"/>
                <w:color w:val="000000"/>
              </w:rPr>
              <w:t xml:space="preserve"> to </w:t>
            </w:r>
            <w:r w:rsidR="00077048" w:rsidRPr="009533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77048">
              <w:rPr>
                <w:rFonts w:ascii="Calibri" w:eastAsia="Times New Roman" w:hAnsi="Calibri" w:cs="Calibri"/>
                <w:color w:val="000000"/>
              </w:rPr>
              <w:t>1.00 x</w:t>
            </w:r>
            <w:r w:rsidR="00077048"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 w:rsidR="00077048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-5</w:t>
            </w:r>
            <w:r w:rsidRPr="0095334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 xml:space="preserve"> 4.0</w:t>
            </w:r>
            <w:r w:rsidR="00E828F3">
              <w:rPr>
                <w:rFonts w:ascii="Calibri" w:eastAsia="Times New Roman" w:hAnsi="Calibri" w:cs="Calibri"/>
                <w:color w:val="000000"/>
              </w:rPr>
              <w:t>0</w:t>
            </w:r>
            <w:r w:rsidR="00D11085">
              <w:rPr>
                <w:rFonts w:ascii="Calibri" w:eastAsia="Times New Roman" w:hAnsi="Calibri" w:cs="Calibri"/>
                <w:color w:val="000000"/>
              </w:rPr>
              <w:t xml:space="preserve"> x</w:t>
            </w:r>
            <w:r w:rsidR="00D11085"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 w:rsidR="00D11085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-0</w:t>
            </w:r>
            <w:r w:rsidR="00D11085" w:rsidRPr="009533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334C">
              <w:rPr>
                <w:rFonts w:ascii="Calibri" w:eastAsia="Times New Roman" w:hAnsi="Calibri" w:cs="Calibri"/>
                <w:color w:val="000000"/>
              </w:rPr>
              <w:t>to 4.</w:t>
            </w:r>
            <w:r w:rsidR="00D11085">
              <w:rPr>
                <w:rFonts w:ascii="Calibri" w:eastAsia="Times New Roman" w:hAnsi="Calibri" w:cs="Calibri"/>
                <w:color w:val="000000"/>
              </w:rPr>
              <w:t>00 x</w:t>
            </w:r>
            <w:r w:rsidR="00D11085"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 w:rsidR="00D11085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-6</w:t>
            </w:r>
          </w:p>
        </w:tc>
      </w:tr>
      <w:tr w:rsidR="0095334C" w:rsidRPr="0095334C" w:rsidTr="005327A3">
        <w:trPr>
          <w:trHeight w:val="49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  <w:r w:rsidR="008B6878" w:rsidRPr="0095334C">
              <w:rPr>
                <w:rFonts w:ascii="Calibri" w:eastAsia="Times New Roman" w:hAnsi="Calibri" w:cs="Calibri"/>
                <w:color w:val="000000"/>
              </w:rPr>
              <w:t>permeability</w:t>
            </w:r>
            <w:r w:rsidRPr="0095334C">
              <w:rPr>
                <w:rFonts w:ascii="Calibri" w:eastAsia="Times New Roman" w:hAnsi="Calibri" w:cs="Calibri"/>
                <w:color w:val="000000"/>
              </w:rPr>
              <w:t xml:space="preserve"> concrete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077048" w:rsidP="00077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-5</w:t>
            </w:r>
            <w:r w:rsidRPr="0095334C">
              <w:rPr>
                <w:rFonts w:ascii="Calibri" w:eastAsia="Times New Roman" w:hAnsi="Calibri" w:cs="Calibri"/>
                <w:color w:val="000000"/>
              </w:rPr>
              <w:t xml:space="preserve"> to  </w:t>
            </w:r>
            <w:r>
              <w:rPr>
                <w:rFonts w:ascii="Calibri" w:eastAsia="Times New Roman" w:hAnsi="Calibri" w:cs="Calibri"/>
                <w:color w:val="000000"/>
              </w:rPr>
              <w:t>1.00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-6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4C" w:rsidRPr="0095334C" w:rsidRDefault="00D11085" w:rsidP="00D1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4.0</w:t>
            </w:r>
            <w:r>
              <w:rPr>
                <w:rFonts w:ascii="Calibri" w:eastAsia="Times New Roman" w:hAnsi="Calibri" w:cs="Calibri"/>
                <w:color w:val="000000"/>
              </w:rPr>
              <w:t>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-6</w:t>
            </w:r>
            <w:r w:rsidRPr="0095334C">
              <w:rPr>
                <w:rFonts w:ascii="Calibri" w:eastAsia="Times New Roman" w:hAnsi="Calibri" w:cs="Calibri"/>
                <w:color w:val="000000"/>
              </w:rPr>
              <w:t xml:space="preserve"> to 4.</w:t>
            </w:r>
            <w:r>
              <w:rPr>
                <w:rFonts w:ascii="Calibri" w:eastAsia="Times New Roman" w:hAnsi="Calibri" w:cs="Calibri"/>
                <w:color w:val="000000"/>
              </w:rPr>
              <w:t>00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-7</w:t>
            </w:r>
          </w:p>
        </w:tc>
      </w:tr>
      <w:tr w:rsidR="0095334C" w:rsidRPr="0095334C" w:rsidTr="005327A3">
        <w:trPr>
          <w:trHeight w:val="505"/>
        </w:trPr>
        <w:tc>
          <w:tcPr>
            <w:tcW w:w="4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Low permeability concrete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726E3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-7</w:t>
            </w:r>
            <w:r w:rsidRPr="0095334C">
              <w:rPr>
                <w:rFonts w:ascii="Calibri" w:eastAsia="Times New Roman" w:hAnsi="Calibri" w:cs="Calibri"/>
                <w:color w:val="000000"/>
              </w:rPr>
              <w:t xml:space="preserve"> to  </w:t>
            </w:r>
            <w:r>
              <w:rPr>
                <w:rFonts w:ascii="Calibri" w:eastAsia="Times New Roman" w:hAnsi="Calibri" w:cs="Calibri"/>
                <w:color w:val="000000"/>
              </w:rPr>
              <w:t>1.00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-8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4C" w:rsidRPr="0095334C" w:rsidRDefault="00D11085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4.0</w:t>
            </w:r>
            <w:r>
              <w:rPr>
                <w:rFonts w:ascii="Calibri" w:eastAsia="Times New Roman" w:hAnsi="Calibri" w:cs="Calibri"/>
                <w:color w:val="000000"/>
              </w:rPr>
              <w:t>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-8</w:t>
            </w:r>
            <w:r w:rsidRPr="0095334C">
              <w:rPr>
                <w:rFonts w:ascii="Calibri" w:eastAsia="Times New Roman" w:hAnsi="Calibri" w:cs="Calibri"/>
                <w:color w:val="000000"/>
              </w:rPr>
              <w:t xml:space="preserve"> to 4.</w:t>
            </w:r>
            <w:r>
              <w:rPr>
                <w:rFonts w:ascii="Calibri" w:eastAsia="Times New Roman" w:hAnsi="Calibri" w:cs="Calibri"/>
                <w:color w:val="000000"/>
              </w:rPr>
              <w:t>00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-8</w:t>
            </w:r>
          </w:p>
        </w:tc>
      </w:tr>
      <w:tr w:rsidR="0095334C" w:rsidRPr="0095334C" w:rsidTr="005327A3">
        <w:trPr>
          <w:trHeight w:val="42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 xml:space="preserve">High </w:t>
            </w:r>
            <w:r w:rsidR="008B6878" w:rsidRPr="0095334C">
              <w:rPr>
                <w:rFonts w:ascii="Calibri" w:eastAsia="Times New Roman" w:hAnsi="Calibri" w:cs="Calibri"/>
                <w:color w:val="000000"/>
              </w:rPr>
              <w:t>impermeability</w:t>
            </w:r>
            <w:r w:rsidRPr="0095334C">
              <w:rPr>
                <w:rFonts w:ascii="Calibri" w:eastAsia="Times New Roman" w:hAnsi="Calibri" w:cs="Calibri"/>
                <w:color w:val="000000"/>
              </w:rPr>
              <w:t xml:space="preserve"> concrete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726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26E3C">
              <w:rPr>
                <w:rFonts w:ascii="Calibri" w:eastAsia="Times New Roman" w:hAnsi="Calibri" w:cs="Calibri"/>
                <w:color w:val="000000"/>
              </w:rPr>
              <w:t>1.00 x</w:t>
            </w:r>
            <w:r w:rsidR="00726E3C"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 w:rsidR="00726E3C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-8</w:t>
            </w:r>
            <w:r w:rsidR="00726E3C" w:rsidRPr="0095334C">
              <w:rPr>
                <w:rFonts w:ascii="Calibri" w:eastAsia="Times New Roman" w:hAnsi="Calibri" w:cs="Calibri"/>
                <w:color w:val="000000"/>
              </w:rPr>
              <w:t xml:space="preserve"> to  </w:t>
            </w:r>
            <w:r w:rsidR="00726E3C">
              <w:rPr>
                <w:rFonts w:ascii="Calibri" w:eastAsia="Times New Roman" w:hAnsi="Calibri" w:cs="Calibri"/>
                <w:color w:val="000000"/>
              </w:rPr>
              <w:t>1.00 x</w:t>
            </w:r>
            <w:r w:rsidR="00726E3C"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 w:rsidR="00726E3C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-9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4C" w:rsidRPr="0095334C" w:rsidRDefault="00D11085" w:rsidP="00D11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4.0</w:t>
            </w:r>
            <w:r>
              <w:rPr>
                <w:rFonts w:ascii="Calibri" w:eastAsia="Times New Roman" w:hAnsi="Calibri" w:cs="Calibri"/>
                <w:color w:val="000000"/>
              </w:rPr>
              <w:t>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-9</w:t>
            </w:r>
            <w:r w:rsidRPr="0095334C">
              <w:rPr>
                <w:rFonts w:ascii="Calibri" w:eastAsia="Times New Roman" w:hAnsi="Calibri" w:cs="Calibri"/>
                <w:color w:val="000000"/>
              </w:rPr>
              <w:t xml:space="preserve"> to 4.</w:t>
            </w:r>
            <w:r>
              <w:rPr>
                <w:rFonts w:ascii="Calibri" w:eastAsia="Times New Roman" w:hAnsi="Calibri" w:cs="Calibri"/>
                <w:color w:val="000000"/>
              </w:rPr>
              <w:t>00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-10</w:t>
            </w:r>
          </w:p>
        </w:tc>
      </w:tr>
      <w:tr w:rsidR="0095334C" w:rsidRPr="0095334C" w:rsidTr="005327A3">
        <w:trPr>
          <w:trHeight w:val="478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Higher impermeability concrete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726E3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-9</w:t>
            </w:r>
            <w:r w:rsidRPr="0095334C">
              <w:rPr>
                <w:rFonts w:ascii="Calibri" w:eastAsia="Times New Roman" w:hAnsi="Calibri" w:cs="Calibri"/>
                <w:color w:val="000000"/>
              </w:rPr>
              <w:t xml:space="preserve"> to  </w:t>
            </w:r>
            <w:r>
              <w:rPr>
                <w:rFonts w:ascii="Calibri" w:eastAsia="Times New Roman" w:hAnsi="Calibri" w:cs="Calibri"/>
                <w:color w:val="000000"/>
              </w:rPr>
              <w:t>1.00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-11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4C" w:rsidRPr="0095334C" w:rsidRDefault="00D11085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4.0</w:t>
            </w:r>
            <w:r>
              <w:rPr>
                <w:rFonts w:ascii="Calibri" w:eastAsia="Times New Roman" w:hAnsi="Calibri" w:cs="Calibri"/>
                <w:color w:val="000000"/>
              </w:rPr>
              <w:t>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-10</w:t>
            </w:r>
            <w:r w:rsidRPr="0095334C">
              <w:rPr>
                <w:rFonts w:ascii="Calibri" w:eastAsia="Times New Roman" w:hAnsi="Calibri" w:cs="Calibri"/>
                <w:color w:val="000000"/>
              </w:rPr>
              <w:t xml:space="preserve"> to 4.</w:t>
            </w:r>
            <w:r>
              <w:rPr>
                <w:rFonts w:ascii="Calibri" w:eastAsia="Times New Roman" w:hAnsi="Calibri" w:cs="Calibri"/>
                <w:color w:val="000000"/>
              </w:rPr>
              <w:t>00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-12</w:t>
            </w:r>
          </w:p>
        </w:tc>
      </w:tr>
    </w:tbl>
    <w:p w:rsidR="0093011A" w:rsidRDefault="0093011A" w:rsidP="00477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2CF" w:rsidRDefault="00477E04" w:rsidP="005327A3">
      <w:pPr>
        <w:autoSpaceDE w:val="0"/>
        <w:autoSpaceDN w:val="0"/>
        <w:adjustRightInd w:val="0"/>
        <w:spacing w:after="0" w:line="360" w:lineRule="auto"/>
        <w:ind w:right="-576"/>
        <w:rPr>
          <w:rFonts w:ascii="Times New Roman" w:hAnsi="Times New Roman" w:cs="Times New Roman"/>
          <w:sz w:val="24"/>
          <w:szCs w:val="24"/>
        </w:rPr>
      </w:pPr>
      <w:r w:rsidRPr="000A522F">
        <w:rPr>
          <w:rFonts w:ascii="Times New Roman" w:hAnsi="Times New Roman" w:cs="Times New Roman"/>
          <w:sz w:val="24"/>
          <w:szCs w:val="24"/>
        </w:rPr>
        <w:t>A uniformly well graded coarse sand has a relatively high permeability with a coefficient of water conductivity of</w:t>
      </w:r>
      <w:r w:rsidR="00A85791">
        <w:rPr>
          <w:rFonts w:ascii="Times New Roman" w:hAnsi="Times New Roman" w:cs="Times New Roman"/>
          <w:sz w:val="24"/>
          <w:szCs w:val="24"/>
        </w:rPr>
        <w:t xml:space="preserve"> approximately </w:t>
      </w:r>
      <w:r w:rsidR="008B6878" w:rsidRPr="008B6878">
        <w:rPr>
          <w:rFonts w:ascii="Times New Roman" w:eastAsia="Times New Roman" w:hAnsi="Times New Roman" w:cs="Times New Roman"/>
          <w:color w:val="000000"/>
          <w:sz w:val="24"/>
          <w:szCs w:val="24"/>
        </w:rPr>
        <w:t>1.00 x</w:t>
      </w:r>
      <w:r w:rsidR="008B6878" w:rsidRPr="008B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</w:t>
      </w:r>
      <w:r w:rsidR="008B6878" w:rsidRPr="008B687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8B6878">
        <w:rPr>
          <w:rFonts w:ascii="Times New Roman" w:hAnsi="Times New Roman" w:cs="Times New Roman"/>
          <w:sz w:val="24"/>
          <w:szCs w:val="24"/>
        </w:rPr>
        <w:t>cm</w:t>
      </w:r>
      <w:r w:rsidRPr="000A522F">
        <w:rPr>
          <w:rFonts w:ascii="Times New Roman" w:hAnsi="Times New Roman" w:cs="Times New Roman"/>
          <w:sz w:val="24"/>
          <w:szCs w:val="24"/>
        </w:rPr>
        <w:t xml:space="preserve">/sec. On the other hand, clay has relatively low permeability with a coefficient of water </w:t>
      </w:r>
      <w:r>
        <w:rPr>
          <w:rFonts w:ascii="Times New Roman" w:hAnsi="Times New Roman" w:cs="Times New Roman"/>
          <w:sz w:val="24"/>
          <w:szCs w:val="24"/>
        </w:rPr>
        <w:t xml:space="preserve">conductivity of </w:t>
      </w:r>
      <w:r w:rsidR="008B6878" w:rsidRPr="008B6878">
        <w:rPr>
          <w:rFonts w:ascii="Times New Roman" w:eastAsia="Times New Roman" w:hAnsi="Times New Roman" w:cs="Times New Roman"/>
          <w:color w:val="000000"/>
          <w:sz w:val="24"/>
          <w:szCs w:val="24"/>
        </w:rPr>
        <w:t>1.00 x</w:t>
      </w:r>
      <w:r w:rsidR="008B6878" w:rsidRPr="008B6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</w:t>
      </w:r>
      <w:r w:rsidR="008B6878" w:rsidRPr="008B687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-7</w:t>
      </w:r>
      <w:r w:rsidRPr="008B6878">
        <w:rPr>
          <w:rFonts w:ascii="Times New Roman" w:hAnsi="Times New Roman" w:cs="Times New Roman"/>
          <w:sz w:val="24"/>
          <w:szCs w:val="24"/>
        </w:rPr>
        <w:t>cm</w:t>
      </w:r>
      <w:r w:rsidRPr="000A522F">
        <w:rPr>
          <w:rFonts w:ascii="Times New Roman" w:hAnsi="Times New Roman" w:cs="Times New Roman"/>
          <w:sz w:val="24"/>
          <w:szCs w:val="24"/>
        </w:rPr>
        <w:t xml:space="preserve">/sec. </w:t>
      </w:r>
      <w:r w:rsidR="00963F46">
        <w:rPr>
          <w:rFonts w:ascii="Times New Roman" w:hAnsi="Times New Roman" w:cs="Times New Roman"/>
          <w:sz w:val="24"/>
          <w:szCs w:val="24"/>
        </w:rPr>
        <w:t>Typical</w:t>
      </w:r>
      <w:r w:rsidRPr="000A522F">
        <w:rPr>
          <w:rFonts w:ascii="Times New Roman" w:hAnsi="Times New Roman" w:cs="Times New Roman"/>
          <w:sz w:val="24"/>
          <w:szCs w:val="24"/>
        </w:rPr>
        <w:t xml:space="preserve"> coefficients of water conductivity for various backfi</w:t>
      </w:r>
      <w:r w:rsidR="00096357">
        <w:rPr>
          <w:rFonts w:ascii="Times New Roman" w:hAnsi="Times New Roman" w:cs="Times New Roman"/>
          <w:sz w:val="24"/>
          <w:szCs w:val="24"/>
        </w:rPr>
        <w:t>ll m</w:t>
      </w:r>
      <w:r w:rsidR="00A85791">
        <w:rPr>
          <w:rFonts w:ascii="Times New Roman" w:hAnsi="Times New Roman" w:cs="Times New Roman"/>
          <w:sz w:val="24"/>
          <w:szCs w:val="24"/>
        </w:rPr>
        <w:t>aterials are provided in Table 3</w:t>
      </w:r>
      <w:r w:rsidR="00096357">
        <w:rPr>
          <w:rFonts w:ascii="Times New Roman" w:hAnsi="Times New Roman" w:cs="Times New Roman"/>
          <w:sz w:val="24"/>
          <w:szCs w:val="24"/>
        </w:rPr>
        <w:t>.</w:t>
      </w:r>
    </w:p>
    <w:p w:rsidR="004012CF" w:rsidRDefault="004012CF" w:rsidP="00477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A3" w:rsidRDefault="005327A3" w:rsidP="00477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A3" w:rsidRPr="000A522F" w:rsidRDefault="005327A3" w:rsidP="00477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6E6" w:rsidRDefault="00A85791" w:rsidP="00477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3</w:t>
      </w:r>
      <w:r w:rsidR="002266E6">
        <w:rPr>
          <w:rFonts w:ascii="Times New Roman" w:hAnsi="Times New Roman" w:cs="Times New Roman"/>
          <w:sz w:val="24"/>
          <w:szCs w:val="24"/>
        </w:rPr>
        <w:t>:</w:t>
      </w:r>
      <w:r w:rsidR="00477E04" w:rsidRPr="000A522F">
        <w:rPr>
          <w:rFonts w:ascii="Times New Roman" w:hAnsi="Times New Roman" w:cs="Times New Roman"/>
          <w:sz w:val="24"/>
          <w:szCs w:val="24"/>
        </w:rPr>
        <w:t xml:space="preserve"> Typical Water Conductivity Values</w:t>
      </w:r>
      <w:r w:rsidR="00477E04">
        <w:rPr>
          <w:rFonts w:ascii="Times New Roman" w:hAnsi="Times New Roman" w:cs="Times New Roman"/>
          <w:sz w:val="24"/>
          <w:szCs w:val="24"/>
        </w:rPr>
        <w:t xml:space="preserve"> </w:t>
      </w:r>
      <w:r w:rsidR="00477E04" w:rsidRPr="000A522F">
        <w:rPr>
          <w:rFonts w:ascii="Times New Roman" w:hAnsi="Times New Roman" w:cs="Times New Roman"/>
          <w:sz w:val="24"/>
          <w:szCs w:val="24"/>
        </w:rPr>
        <w:t>Soil Type</w:t>
      </w:r>
    </w:p>
    <w:p w:rsidR="005327A3" w:rsidRDefault="005327A3" w:rsidP="00477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93" w:type="dxa"/>
        <w:tblLook w:val="04A0"/>
      </w:tblPr>
      <w:tblGrid>
        <w:gridCol w:w="3691"/>
        <w:gridCol w:w="3058"/>
        <w:gridCol w:w="2716"/>
      </w:tblGrid>
      <w:tr w:rsidR="0095334C" w:rsidRPr="0095334C" w:rsidTr="00DF3261">
        <w:trPr>
          <w:trHeight w:val="24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Soil Type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Typical Permeability, 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334C" w:rsidRPr="0095334C" w:rsidTr="00DF3261">
        <w:trPr>
          <w:trHeight w:val="341"/>
        </w:trPr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( cm/ sec)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4C" w:rsidRPr="0095334C" w:rsidRDefault="008B6878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="0095334C" w:rsidRPr="0095334C">
              <w:rPr>
                <w:rFonts w:ascii="Calibri" w:eastAsia="Times New Roman" w:hAnsi="Calibri" w:cs="Calibri"/>
                <w:color w:val="000000"/>
              </w:rPr>
              <w:t>(Inch/ second)</w:t>
            </w:r>
          </w:p>
        </w:tc>
      </w:tr>
      <w:tr w:rsidR="0095334C" w:rsidRPr="0095334C" w:rsidTr="00DF3261">
        <w:trPr>
          <w:trHeight w:val="36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Gravels and Course Sands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 xml:space="preserve">&gt; </w:t>
            </w:r>
            <w:r w:rsidR="00E828F3" w:rsidRPr="009533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828F3">
              <w:rPr>
                <w:rFonts w:ascii="Calibri" w:eastAsia="Times New Roman" w:hAnsi="Calibri" w:cs="Calibri"/>
                <w:color w:val="000000"/>
              </w:rPr>
              <w:t>1.00 x</w:t>
            </w:r>
            <w:r w:rsidR="00E828F3"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 w:rsidR="00E828F3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 xml:space="preserve">&gt; </w:t>
            </w:r>
            <w:r w:rsidR="00DF3261" w:rsidRPr="0095334C">
              <w:rPr>
                <w:rFonts w:ascii="Calibri" w:eastAsia="Times New Roman" w:hAnsi="Calibri" w:cs="Calibri"/>
                <w:color w:val="000000"/>
              </w:rPr>
              <w:t>4.0</w:t>
            </w:r>
            <w:r w:rsidR="00DF3261">
              <w:rPr>
                <w:rFonts w:ascii="Calibri" w:eastAsia="Times New Roman" w:hAnsi="Calibri" w:cs="Calibri"/>
                <w:color w:val="000000"/>
              </w:rPr>
              <w:t>0 x</w:t>
            </w:r>
            <w:r w:rsidR="00DF3261"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 w:rsidR="00DF3261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-2</w:t>
            </w:r>
          </w:p>
        </w:tc>
      </w:tr>
      <w:tr w:rsidR="0095334C" w:rsidRPr="0095334C" w:rsidTr="00DF3261">
        <w:trPr>
          <w:trHeight w:val="42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Fine Sands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E828F3" w:rsidP="00E8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-1</w:t>
            </w:r>
            <w:r w:rsidRPr="0095334C">
              <w:rPr>
                <w:rFonts w:ascii="Calibri" w:eastAsia="Times New Roman" w:hAnsi="Calibri" w:cs="Calibri"/>
                <w:color w:val="000000"/>
              </w:rPr>
              <w:t xml:space="preserve"> to  </w:t>
            </w:r>
            <w:r>
              <w:rPr>
                <w:rFonts w:ascii="Calibri" w:eastAsia="Times New Roman" w:hAnsi="Calibri" w:cs="Calibri"/>
                <w:color w:val="000000"/>
              </w:rPr>
              <w:t>1.00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4C" w:rsidRPr="0095334C" w:rsidRDefault="00DF3261" w:rsidP="00DF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4.0</w:t>
            </w:r>
            <w:r>
              <w:rPr>
                <w:rFonts w:ascii="Calibri" w:eastAsia="Times New Roman" w:hAnsi="Calibri" w:cs="Calibri"/>
                <w:color w:val="000000"/>
              </w:rPr>
              <w:t>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-2</w:t>
            </w:r>
            <w:r w:rsidRPr="0095334C">
              <w:rPr>
                <w:rFonts w:ascii="Calibri" w:eastAsia="Times New Roman" w:hAnsi="Calibri" w:cs="Calibri"/>
                <w:color w:val="000000"/>
              </w:rPr>
              <w:t xml:space="preserve"> to 4.</w:t>
            </w:r>
            <w:r>
              <w:rPr>
                <w:rFonts w:ascii="Calibri" w:eastAsia="Times New Roman" w:hAnsi="Calibri" w:cs="Calibri"/>
                <w:color w:val="000000"/>
              </w:rPr>
              <w:t>00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-4</w:t>
            </w:r>
          </w:p>
        </w:tc>
      </w:tr>
      <w:tr w:rsidR="0095334C" w:rsidRPr="0095334C" w:rsidTr="00DF3261">
        <w:trPr>
          <w:trHeight w:val="391"/>
        </w:trPr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Silty Sands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E828F3" w:rsidP="00E8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-3</w:t>
            </w:r>
            <w:r w:rsidRPr="0095334C">
              <w:rPr>
                <w:rFonts w:ascii="Calibri" w:eastAsia="Times New Roman" w:hAnsi="Calibri" w:cs="Calibri"/>
                <w:color w:val="000000"/>
              </w:rPr>
              <w:t xml:space="preserve"> to  </w:t>
            </w:r>
            <w:r>
              <w:rPr>
                <w:rFonts w:ascii="Calibri" w:eastAsia="Times New Roman" w:hAnsi="Calibri" w:cs="Calibri"/>
                <w:color w:val="000000"/>
              </w:rPr>
              <w:t>1.00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-5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4C" w:rsidRPr="0095334C" w:rsidRDefault="00DF3261" w:rsidP="00DF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4.0</w:t>
            </w:r>
            <w:r>
              <w:rPr>
                <w:rFonts w:ascii="Calibri" w:eastAsia="Times New Roman" w:hAnsi="Calibri" w:cs="Calibri"/>
                <w:color w:val="000000"/>
              </w:rPr>
              <w:t>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-4</w:t>
            </w:r>
            <w:r w:rsidRPr="0095334C">
              <w:rPr>
                <w:rFonts w:ascii="Calibri" w:eastAsia="Times New Roman" w:hAnsi="Calibri" w:cs="Calibri"/>
                <w:color w:val="000000"/>
              </w:rPr>
              <w:t xml:space="preserve"> to 4.</w:t>
            </w:r>
            <w:r>
              <w:rPr>
                <w:rFonts w:ascii="Calibri" w:eastAsia="Times New Roman" w:hAnsi="Calibri" w:cs="Calibri"/>
                <w:color w:val="000000"/>
              </w:rPr>
              <w:t>00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-6</w:t>
            </w:r>
          </w:p>
        </w:tc>
      </w:tr>
      <w:tr w:rsidR="0095334C" w:rsidRPr="0095334C" w:rsidTr="00DF3261">
        <w:trPr>
          <w:trHeight w:val="34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 xml:space="preserve">Silts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E828F3" w:rsidP="00E8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-5</w:t>
            </w:r>
            <w:r w:rsidRPr="0095334C">
              <w:rPr>
                <w:rFonts w:ascii="Calibri" w:eastAsia="Times New Roman" w:hAnsi="Calibri" w:cs="Calibri"/>
                <w:color w:val="000000"/>
              </w:rPr>
              <w:t xml:space="preserve"> to  </w:t>
            </w:r>
            <w:r>
              <w:rPr>
                <w:rFonts w:ascii="Calibri" w:eastAsia="Times New Roman" w:hAnsi="Calibri" w:cs="Calibri"/>
                <w:color w:val="000000"/>
              </w:rPr>
              <w:t>1.00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4C" w:rsidRPr="0095334C" w:rsidRDefault="00DF3261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4.0</w:t>
            </w:r>
            <w:r>
              <w:rPr>
                <w:rFonts w:ascii="Calibri" w:eastAsia="Times New Roman" w:hAnsi="Calibri" w:cs="Calibri"/>
                <w:color w:val="000000"/>
              </w:rPr>
              <w:t>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-6</w:t>
            </w:r>
            <w:r w:rsidRPr="0095334C">
              <w:rPr>
                <w:rFonts w:ascii="Calibri" w:eastAsia="Times New Roman" w:hAnsi="Calibri" w:cs="Calibri"/>
                <w:color w:val="000000"/>
              </w:rPr>
              <w:t xml:space="preserve"> to 4.</w:t>
            </w:r>
            <w:r>
              <w:rPr>
                <w:rFonts w:ascii="Calibri" w:eastAsia="Times New Roman" w:hAnsi="Calibri" w:cs="Calibri"/>
                <w:color w:val="000000"/>
              </w:rPr>
              <w:t>00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-8</w:t>
            </w:r>
          </w:p>
        </w:tc>
      </w:tr>
      <w:tr w:rsidR="0095334C" w:rsidRPr="0095334C" w:rsidTr="00DF3261">
        <w:trPr>
          <w:trHeight w:val="403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Clays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34C" w:rsidRPr="0095334C" w:rsidRDefault="0095334C" w:rsidP="00E8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34C">
              <w:rPr>
                <w:rFonts w:ascii="Calibri" w:eastAsia="Times New Roman" w:hAnsi="Calibri" w:cs="Calibri"/>
                <w:color w:val="000000"/>
              </w:rPr>
              <w:t>&lt;</w:t>
            </w:r>
            <w:r w:rsidR="00E828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828F3" w:rsidRPr="009533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828F3">
              <w:rPr>
                <w:rFonts w:ascii="Calibri" w:eastAsia="Times New Roman" w:hAnsi="Calibri" w:cs="Calibri"/>
                <w:color w:val="000000"/>
              </w:rPr>
              <w:t>1.00 x</w:t>
            </w:r>
            <w:r w:rsidR="00E828F3"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 w:rsidR="00E828F3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-7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4C" w:rsidRPr="0095334C" w:rsidRDefault="00DF3261" w:rsidP="009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95334C">
              <w:rPr>
                <w:rFonts w:ascii="Calibri" w:eastAsia="Times New Roman" w:hAnsi="Calibri" w:cs="Calibri"/>
                <w:color w:val="000000"/>
              </w:rPr>
              <w:t xml:space="preserve"> 4.0</w:t>
            </w:r>
            <w:r>
              <w:rPr>
                <w:rFonts w:ascii="Calibri" w:eastAsia="Times New Roman" w:hAnsi="Calibri" w:cs="Calibri"/>
                <w:color w:val="000000"/>
              </w:rPr>
              <w:t>0 x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-8</w:t>
            </w:r>
          </w:p>
        </w:tc>
      </w:tr>
    </w:tbl>
    <w:p w:rsidR="00A85791" w:rsidRDefault="00A85791" w:rsidP="00477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91" w:rsidRDefault="00A85791" w:rsidP="005327A3">
      <w:pPr>
        <w:autoSpaceDE w:val="0"/>
        <w:autoSpaceDN w:val="0"/>
        <w:adjustRightInd w:val="0"/>
        <w:spacing w:after="0" w:line="360" w:lineRule="auto"/>
        <w:ind w:right="-288"/>
        <w:rPr>
          <w:rFonts w:ascii="Times New Roman" w:hAnsi="Times New Roman" w:cs="Times New Roman"/>
          <w:sz w:val="24"/>
          <w:szCs w:val="24"/>
        </w:rPr>
      </w:pPr>
      <w:r w:rsidRPr="000A522F">
        <w:rPr>
          <w:rFonts w:ascii="Times New Roman" w:hAnsi="Times New Roman" w:cs="Times New Roman"/>
          <w:sz w:val="24"/>
          <w:szCs w:val="24"/>
        </w:rPr>
        <w:t>When a specific coefficient of permeability is required</w:t>
      </w:r>
      <w:r w:rsidR="00F11A9C">
        <w:rPr>
          <w:rFonts w:ascii="Times New Roman" w:hAnsi="Times New Roman" w:cs="Times New Roman"/>
          <w:sz w:val="24"/>
          <w:szCs w:val="24"/>
        </w:rPr>
        <w:t xml:space="preserve"> by engineer</w:t>
      </w:r>
      <w:r w:rsidRPr="000A522F">
        <w:rPr>
          <w:rFonts w:ascii="Times New Roman" w:hAnsi="Times New Roman" w:cs="Times New Roman"/>
          <w:sz w:val="24"/>
          <w:szCs w:val="24"/>
        </w:rPr>
        <w:t>, laboratory data can be determined during the mix design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22F">
        <w:rPr>
          <w:rFonts w:ascii="Times New Roman" w:hAnsi="Times New Roman" w:cs="Times New Roman"/>
          <w:sz w:val="24"/>
          <w:szCs w:val="24"/>
        </w:rPr>
        <w:t>submittal process to correlate the</w:t>
      </w:r>
      <w:r w:rsidR="00F11A9C">
        <w:rPr>
          <w:rFonts w:ascii="Times New Roman" w:hAnsi="Times New Roman" w:cs="Times New Roman"/>
          <w:sz w:val="24"/>
          <w:szCs w:val="24"/>
        </w:rPr>
        <w:t xml:space="preserve"> air content in lieu of the</w:t>
      </w:r>
      <w:r w:rsidRPr="000A522F">
        <w:rPr>
          <w:rFonts w:ascii="Times New Roman" w:hAnsi="Times New Roman" w:cs="Times New Roman"/>
          <w:sz w:val="24"/>
          <w:szCs w:val="24"/>
        </w:rPr>
        <w:t xml:space="preserve"> plastic CLSM with the permeability of the hardened CLSM.</w:t>
      </w:r>
      <w:r w:rsidR="004012CF">
        <w:rPr>
          <w:rFonts w:ascii="Times New Roman" w:hAnsi="Times New Roman" w:cs="Times New Roman"/>
          <w:sz w:val="24"/>
          <w:szCs w:val="24"/>
        </w:rPr>
        <w:t xml:space="preserve"> </w:t>
      </w:r>
      <w:r w:rsidR="00737A87">
        <w:rPr>
          <w:rFonts w:ascii="Times New Roman" w:hAnsi="Times New Roman" w:cs="Times New Roman"/>
          <w:sz w:val="24"/>
          <w:szCs w:val="24"/>
        </w:rPr>
        <w:t>Cellular Concrete Technologies conducted testing methods and v</w:t>
      </w:r>
      <w:r w:rsidRPr="000A522F">
        <w:rPr>
          <w:rFonts w:ascii="Times New Roman" w:hAnsi="Times New Roman" w:cs="Times New Roman"/>
          <w:sz w:val="24"/>
          <w:szCs w:val="24"/>
        </w:rPr>
        <w:t>erification</w:t>
      </w:r>
      <w:r w:rsidR="00737A87">
        <w:rPr>
          <w:rFonts w:ascii="Times New Roman" w:hAnsi="Times New Roman" w:cs="Times New Roman"/>
          <w:sz w:val="24"/>
          <w:szCs w:val="24"/>
        </w:rPr>
        <w:t xml:space="preserve"> </w:t>
      </w:r>
      <w:r w:rsidRPr="000A522F">
        <w:rPr>
          <w:rFonts w:ascii="Times New Roman" w:hAnsi="Times New Roman" w:cs="Times New Roman"/>
          <w:sz w:val="24"/>
          <w:szCs w:val="24"/>
        </w:rPr>
        <w:t xml:space="preserve">in accordance </w:t>
      </w:r>
      <w:r w:rsidR="00737A87">
        <w:rPr>
          <w:rFonts w:ascii="Times New Roman" w:hAnsi="Times New Roman" w:cs="Times New Roman"/>
          <w:sz w:val="24"/>
          <w:szCs w:val="24"/>
        </w:rPr>
        <w:t xml:space="preserve">with the following </w:t>
      </w:r>
      <w:r w:rsidR="004012CF">
        <w:rPr>
          <w:rFonts w:ascii="Times New Roman" w:hAnsi="Times New Roman" w:cs="Times New Roman"/>
          <w:sz w:val="24"/>
          <w:szCs w:val="24"/>
        </w:rPr>
        <w:t>ASTM Standards</w:t>
      </w:r>
      <w:r w:rsidRPr="000A522F">
        <w:rPr>
          <w:rFonts w:ascii="Times New Roman" w:hAnsi="Times New Roman" w:cs="Times New Roman"/>
          <w:sz w:val="24"/>
          <w:szCs w:val="24"/>
        </w:rPr>
        <w:t>.</w:t>
      </w:r>
    </w:p>
    <w:p w:rsidR="004012CF" w:rsidRDefault="004012CF" w:rsidP="00A8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91" w:rsidRDefault="008B6878" w:rsidP="00532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ASTM </w:t>
      </w:r>
      <w:r w:rsidR="004012CF">
        <w:rPr>
          <w:rFonts w:ascii="Times New Roman" w:hAnsi="Times New Roman" w:cs="Times New Roman"/>
          <w:sz w:val="24"/>
          <w:szCs w:val="24"/>
        </w:rPr>
        <w:t>C</w:t>
      </w:r>
      <w:r w:rsidR="00A85791">
        <w:rPr>
          <w:rFonts w:ascii="Times New Roman" w:hAnsi="Times New Roman" w:cs="Times New Roman"/>
          <w:sz w:val="24"/>
          <w:szCs w:val="24"/>
        </w:rPr>
        <w:t>138</w:t>
      </w:r>
      <w:r w:rsidR="004012CF">
        <w:rPr>
          <w:rFonts w:ascii="Times New Roman" w:hAnsi="Times New Roman" w:cs="Times New Roman"/>
          <w:sz w:val="24"/>
          <w:szCs w:val="24"/>
        </w:rPr>
        <w:t xml:space="preserve"> or ASTM D6023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A85791">
        <w:rPr>
          <w:rFonts w:ascii="Times New Roman" w:hAnsi="Times New Roman" w:cs="Times New Roman"/>
          <w:sz w:val="24"/>
          <w:szCs w:val="24"/>
        </w:rPr>
        <w:t>Standard Test Met</w:t>
      </w:r>
      <w:r>
        <w:rPr>
          <w:rFonts w:ascii="Times New Roman" w:hAnsi="Times New Roman" w:cs="Times New Roman"/>
          <w:sz w:val="24"/>
          <w:szCs w:val="24"/>
        </w:rPr>
        <w:t>hod for Density</w:t>
      </w:r>
      <w:r w:rsidR="00711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Unit Weight), Y</w:t>
      </w:r>
      <w:r w:rsidR="00A85791">
        <w:rPr>
          <w:rFonts w:ascii="Times New Roman" w:hAnsi="Times New Roman" w:cs="Times New Roman"/>
          <w:sz w:val="24"/>
          <w:szCs w:val="24"/>
        </w:rPr>
        <w:t>ield, and Air Content( Gravimetric) of Concrete.</w:t>
      </w:r>
    </w:p>
    <w:p w:rsidR="005327A3" w:rsidRDefault="005327A3" w:rsidP="00532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791" w:rsidRPr="00A85791" w:rsidRDefault="00A85791" w:rsidP="005327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A40">
        <w:rPr>
          <w:rFonts w:ascii="Times New Roman" w:eastAsia="Times New Roman" w:hAnsi="Times New Roman" w:cs="Times New Roman"/>
          <w:bCs/>
          <w:sz w:val="24"/>
          <w:szCs w:val="24"/>
        </w:rPr>
        <w:t>ASTM D6023 - 07 Standard Test Method for Density (Unit Weight), Yield, Cement Content, and Air Content (Gravimetric) of Controlled Low-Strength Material (CLSM)</w:t>
      </w:r>
      <w:r w:rsidR="00711B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85791" w:rsidRDefault="00A85791" w:rsidP="00532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ASTM </w:t>
      </w:r>
      <w:r w:rsidR="004012CF">
        <w:rPr>
          <w:rFonts w:ascii="Times New Roman" w:hAnsi="Times New Roman" w:cs="Times New Roman"/>
          <w:sz w:val="24"/>
          <w:szCs w:val="24"/>
        </w:rPr>
        <w:t>C</w:t>
      </w:r>
      <w:r w:rsidR="00711B5C">
        <w:rPr>
          <w:rFonts w:ascii="Times New Roman" w:hAnsi="Times New Roman" w:cs="Times New Roman"/>
          <w:sz w:val="24"/>
          <w:szCs w:val="24"/>
        </w:rPr>
        <w:t>1202 “</w:t>
      </w:r>
      <w:r>
        <w:rPr>
          <w:rFonts w:ascii="Times New Roman" w:hAnsi="Times New Roman" w:cs="Times New Roman"/>
          <w:sz w:val="24"/>
          <w:szCs w:val="24"/>
        </w:rPr>
        <w:t>Standard Test Method for Electrical Indicati</w:t>
      </w:r>
      <w:r w:rsidR="00711B5C">
        <w:rPr>
          <w:rFonts w:ascii="Times New Roman" w:hAnsi="Times New Roman" w:cs="Times New Roman"/>
          <w:sz w:val="24"/>
          <w:szCs w:val="24"/>
        </w:rPr>
        <w:t>on of Concrete’</w:t>
      </w:r>
      <w:r w:rsidR="00737A87">
        <w:rPr>
          <w:rFonts w:ascii="Times New Roman" w:hAnsi="Times New Roman" w:cs="Times New Roman"/>
          <w:sz w:val="24"/>
          <w:szCs w:val="24"/>
        </w:rPr>
        <w:t>s Ability to Res</w:t>
      </w:r>
      <w:r>
        <w:rPr>
          <w:rFonts w:ascii="Times New Roman" w:hAnsi="Times New Roman" w:cs="Times New Roman"/>
          <w:sz w:val="24"/>
          <w:szCs w:val="24"/>
        </w:rPr>
        <w:t>ist Ion Penetration.</w:t>
      </w:r>
    </w:p>
    <w:p w:rsidR="00096357" w:rsidRDefault="00096357" w:rsidP="00477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357" w:rsidRDefault="00096357" w:rsidP="00477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2CF" w:rsidRPr="004B1842" w:rsidRDefault="004012CF" w:rsidP="005327A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Hai</w:t>
      </w:r>
      <w:r w:rsidRPr="004B18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Ngo, MSCE, LEED AP</w:t>
      </w:r>
    </w:p>
    <w:p w:rsidR="004012CF" w:rsidRPr="004B1842" w:rsidRDefault="004012CF" w:rsidP="005327A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18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Project Engineer</w:t>
      </w:r>
    </w:p>
    <w:p w:rsidR="004012CF" w:rsidRPr="004B1842" w:rsidRDefault="004012CF" w:rsidP="005327A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18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Cellular Concrete Technologies</w:t>
      </w:r>
      <w:r w:rsidR="00834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LLC</w:t>
      </w:r>
    </w:p>
    <w:p w:rsidR="004012CF" w:rsidRPr="004B1842" w:rsidRDefault="004012CF" w:rsidP="005327A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18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Office (949) 754-0570</w:t>
      </w:r>
    </w:p>
    <w:p w:rsidR="004012CF" w:rsidRPr="004B1842" w:rsidRDefault="00F53CC3" w:rsidP="005327A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Cell (</w:t>
      </w:r>
      <w:r w:rsidR="004012CF" w:rsidRPr="004B18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626) 315-3730</w:t>
      </w:r>
    </w:p>
    <w:p w:rsidR="004012CF" w:rsidRPr="004B1842" w:rsidRDefault="004012CF" w:rsidP="005327A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18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Fax (949) 754-0644</w:t>
      </w:r>
    </w:p>
    <w:p w:rsidR="002266E6" w:rsidRDefault="002266E6" w:rsidP="002266E6"/>
    <w:sectPr w:rsidR="002266E6" w:rsidSect="00C96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5C3" w:rsidRDefault="000A65C3" w:rsidP="00711B5C">
      <w:pPr>
        <w:spacing w:after="0" w:line="240" w:lineRule="auto"/>
      </w:pPr>
      <w:r>
        <w:separator/>
      </w:r>
    </w:p>
  </w:endnote>
  <w:endnote w:type="continuationSeparator" w:id="0">
    <w:p w:rsidR="000A65C3" w:rsidRDefault="000A65C3" w:rsidP="0071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5C" w:rsidRDefault="00711B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5C" w:rsidRDefault="00711B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5C" w:rsidRDefault="00711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5C3" w:rsidRDefault="000A65C3" w:rsidP="00711B5C">
      <w:pPr>
        <w:spacing w:after="0" w:line="240" w:lineRule="auto"/>
      </w:pPr>
      <w:r>
        <w:separator/>
      </w:r>
    </w:p>
  </w:footnote>
  <w:footnote w:type="continuationSeparator" w:id="0">
    <w:p w:rsidR="000A65C3" w:rsidRDefault="000A65C3" w:rsidP="0071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5C" w:rsidRDefault="00711B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6463539"/>
      <w:docPartObj>
        <w:docPartGallery w:val="Watermarks"/>
        <w:docPartUnique/>
      </w:docPartObj>
    </w:sdtPr>
    <w:sdtContent>
      <w:p w:rsidR="00711B5C" w:rsidRDefault="0089508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10580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white [3212]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5C" w:rsidRDefault="00711B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702D"/>
    <w:rsid w:val="00077048"/>
    <w:rsid w:val="00096357"/>
    <w:rsid w:val="000A65C3"/>
    <w:rsid w:val="00131745"/>
    <w:rsid w:val="0018063F"/>
    <w:rsid w:val="002266E6"/>
    <w:rsid w:val="0024682A"/>
    <w:rsid w:val="00253C2B"/>
    <w:rsid w:val="004012CF"/>
    <w:rsid w:val="00477E04"/>
    <w:rsid w:val="005327A3"/>
    <w:rsid w:val="00567C2A"/>
    <w:rsid w:val="00711B5C"/>
    <w:rsid w:val="00726E3C"/>
    <w:rsid w:val="00737A87"/>
    <w:rsid w:val="00834D3F"/>
    <w:rsid w:val="0089508D"/>
    <w:rsid w:val="008B6878"/>
    <w:rsid w:val="00902D8D"/>
    <w:rsid w:val="0093011A"/>
    <w:rsid w:val="00945BC3"/>
    <w:rsid w:val="0095334C"/>
    <w:rsid w:val="009626E7"/>
    <w:rsid w:val="00963F46"/>
    <w:rsid w:val="00A85791"/>
    <w:rsid w:val="00AD002C"/>
    <w:rsid w:val="00B30778"/>
    <w:rsid w:val="00BC702D"/>
    <w:rsid w:val="00C244DA"/>
    <w:rsid w:val="00C960F6"/>
    <w:rsid w:val="00CC08E5"/>
    <w:rsid w:val="00D11085"/>
    <w:rsid w:val="00D75D99"/>
    <w:rsid w:val="00D97ACF"/>
    <w:rsid w:val="00DF3261"/>
    <w:rsid w:val="00E828F3"/>
    <w:rsid w:val="00F11A9C"/>
    <w:rsid w:val="00F5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B5C"/>
  </w:style>
  <w:style w:type="paragraph" w:styleId="Footer">
    <w:name w:val="footer"/>
    <w:basedOn w:val="Normal"/>
    <w:link w:val="FooterChar"/>
    <w:uiPriority w:val="99"/>
    <w:unhideWhenUsed/>
    <w:rsid w:val="0071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B5C"/>
  </w:style>
  <w:style w:type="paragraph" w:styleId="ListParagraph">
    <w:name w:val="List Paragraph"/>
    <w:basedOn w:val="Normal"/>
    <w:uiPriority w:val="34"/>
    <w:qFormat/>
    <w:rsid w:val="00C96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B5C"/>
  </w:style>
  <w:style w:type="paragraph" w:styleId="Footer">
    <w:name w:val="footer"/>
    <w:basedOn w:val="Normal"/>
    <w:link w:val="FooterChar"/>
    <w:uiPriority w:val="99"/>
    <w:unhideWhenUsed/>
    <w:rsid w:val="0071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B5C"/>
  </w:style>
  <w:style w:type="paragraph" w:styleId="ListParagraph">
    <w:name w:val="List Paragraph"/>
    <w:basedOn w:val="Normal"/>
    <w:uiPriority w:val="34"/>
    <w:qFormat/>
    <w:rsid w:val="00C96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14A0-A0CA-45A9-BA1F-7E7EFC94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2011-11-15T22:14:00Z</cp:lastPrinted>
  <dcterms:created xsi:type="dcterms:W3CDTF">2011-12-15T18:11:00Z</dcterms:created>
  <dcterms:modified xsi:type="dcterms:W3CDTF">2011-12-23T19:00:00Z</dcterms:modified>
</cp:coreProperties>
</file>